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2191" w:type="dxa"/>
        <w:tblInd w:w="-1423" w:type="dxa"/>
        <w:tblLook w:val="04A0" w:firstRow="1" w:lastRow="0" w:firstColumn="1" w:lastColumn="0" w:noHBand="0" w:noVBand="1"/>
      </w:tblPr>
      <w:tblGrid>
        <w:gridCol w:w="6127"/>
        <w:gridCol w:w="6064"/>
      </w:tblGrid>
      <w:tr w:rsidR="00FA7C20" w:rsidRPr="004C0EFD" w14:paraId="210B2FA5" w14:textId="77777777" w:rsidTr="00FA7C20">
        <w:trPr>
          <w:trHeight w:val="12465"/>
        </w:trPr>
        <w:tc>
          <w:tcPr>
            <w:tcW w:w="6127" w:type="dxa"/>
          </w:tcPr>
          <w:p w14:paraId="2AC30058" w14:textId="77777777" w:rsidR="00FA7C20" w:rsidRDefault="00FA7C20" w:rsidP="00FA7C2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FA7C20">
              <w:rPr>
                <w:rFonts w:ascii="Times New Roman" w:hAnsi="Times New Roman" w:cs="Times New Roman"/>
                <w:sz w:val="22"/>
                <w:szCs w:val="22"/>
              </w:rPr>
              <w:t>Abstract</w:t>
            </w:r>
          </w:p>
          <w:p w14:paraId="48EFF472" w14:textId="3E86DE36" w:rsidR="00026D45" w:rsidRDefault="00026D45" w:rsidP="00026D4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</w:t>
            </w:r>
            <w:proofErr w:type="spellStart"/>
            <w:r w:rsidR="00F45AA4">
              <w:rPr>
                <w:rFonts w:ascii="Times New Roman" w:hAnsi="Times New Roman" w:cs="Times New Roman"/>
                <w:sz w:val="22"/>
                <w:szCs w:val="22"/>
              </w:rPr>
              <w:t>Kleptoplasty</w:t>
            </w:r>
            <w:proofErr w:type="spellEnd"/>
            <w:r w:rsidR="00F45AA4">
              <w:rPr>
                <w:rFonts w:ascii="Times New Roman" w:hAnsi="Times New Roman" w:cs="Times New Roman"/>
                <w:sz w:val="22"/>
                <w:szCs w:val="22"/>
              </w:rPr>
              <w:t xml:space="preserve"> of </w:t>
            </w:r>
            <w:r w:rsidR="00F45AA4" w:rsidRPr="00E76C0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Elysia </w:t>
            </w:r>
            <w:proofErr w:type="spellStart"/>
            <w:r w:rsidR="00F45AA4" w:rsidRPr="00E76C0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chlorotica</w:t>
            </w:r>
            <w:proofErr w:type="spellEnd"/>
            <w:r w:rsidR="00F45AA4">
              <w:rPr>
                <w:rFonts w:ascii="Times New Roman" w:hAnsi="Times New Roman" w:cs="Times New Roman"/>
                <w:sz w:val="22"/>
                <w:szCs w:val="22"/>
              </w:rPr>
              <w:t xml:space="preserve"> rely on the chloroplast &amp;</w:t>
            </w:r>
          </w:p>
          <w:p w14:paraId="733E2211" w14:textId="095804C8" w:rsidR="00F45AA4" w:rsidRDefault="00F45AA4" w:rsidP="00026D4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inner protein of its prey </w:t>
            </w:r>
            <w:proofErr w:type="spellStart"/>
            <w:r w:rsidRPr="00E76C0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Vaucheria</w:t>
            </w:r>
            <w:proofErr w:type="spellEnd"/>
            <w:r w:rsidRPr="00E76C0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76C0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litorea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This study modeled a mammalian candidate protein of </w:t>
            </w:r>
            <w:r w:rsidRPr="00E76C0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Dipodomys spectabilis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against the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psbA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reference from </w:t>
            </w:r>
            <w:r w:rsidRPr="00E76C0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V. </w:t>
            </w:r>
            <w:proofErr w:type="spellStart"/>
            <w:r w:rsidRPr="00E76C0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litorea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to examine the feasibility of mammalian photosynthesis. Prediction models like </w:t>
            </w:r>
            <w:r w:rsidRPr="0060255F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AlphaFold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provide static structures, but not the dynamic ensembles of conformations; </w:t>
            </w:r>
            <w:r w:rsidR="00E76C0E">
              <w:rPr>
                <w:rFonts w:ascii="Times New Roman" w:hAnsi="Times New Roman" w:cs="Times New Roman"/>
                <w:sz w:val="22"/>
                <w:szCs w:val="22"/>
              </w:rPr>
              <w:t>therefore,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validation </w:t>
            </w:r>
            <w:r w:rsidRPr="0060255F"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through molecular dynamics </w:t>
            </w:r>
            <w:r w:rsidR="00026D45" w:rsidRPr="0060255F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(MD)</w:t>
            </w:r>
            <w:r w:rsidR="00026D4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is essential. </w:t>
            </w:r>
            <w:r w:rsidR="00026D45">
              <w:rPr>
                <w:rFonts w:ascii="Times New Roman" w:hAnsi="Times New Roman" w:cs="Times New Roman"/>
                <w:sz w:val="22"/>
                <w:szCs w:val="22"/>
              </w:rPr>
              <w:t xml:space="preserve">To fill the lack of reproducible </w:t>
            </w:r>
            <w:r w:rsidR="00E76C0E">
              <w:rPr>
                <w:rFonts w:ascii="Times New Roman" w:hAnsi="Times New Roman" w:cs="Times New Roman"/>
                <w:sz w:val="22"/>
                <w:szCs w:val="22"/>
              </w:rPr>
              <w:t>pipelines</w:t>
            </w:r>
            <w:r w:rsidR="00026D45">
              <w:rPr>
                <w:rFonts w:ascii="Times New Roman" w:hAnsi="Times New Roman" w:cs="Times New Roman"/>
                <w:sz w:val="22"/>
                <w:szCs w:val="22"/>
              </w:rPr>
              <w:t xml:space="preserve"> to systematically design and verify </w:t>
            </w:r>
            <w:r w:rsidR="00026D45" w:rsidRPr="00E76C0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D. spectabilis </w:t>
            </w:r>
            <w:r w:rsidR="00026D45">
              <w:rPr>
                <w:rFonts w:ascii="Times New Roman" w:hAnsi="Times New Roman" w:cs="Times New Roman"/>
                <w:sz w:val="22"/>
                <w:szCs w:val="22"/>
              </w:rPr>
              <w:t xml:space="preserve">protein modifications for cross-species integration, this study uses </w:t>
            </w:r>
            <w:r w:rsidR="00026D45" w:rsidRPr="00E76C0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V. </w:t>
            </w:r>
            <w:proofErr w:type="spellStart"/>
            <w:r w:rsidR="00026D45" w:rsidRPr="00E76C0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litorea</w:t>
            </w:r>
            <w:proofErr w:type="spellEnd"/>
            <w:r w:rsidR="00026D4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026D45">
              <w:rPr>
                <w:rFonts w:ascii="Times New Roman" w:hAnsi="Times New Roman" w:cs="Times New Roman"/>
                <w:sz w:val="22"/>
                <w:szCs w:val="22"/>
              </w:rPr>
              <w:t>psbA</w:t>
            </w:r>
            <w:proofErr w:type="spellEnd"/>
            <w:r w:rsidR="00026D45">
              <w:rPr>
                <w:rFonts w:ascii="Times New Roman" w:hAnsi="Times New Roman" w:cs="Times New Roman"/>
                <w:sz w:val="22"/>
                <w:szCs w:val="22"/>
              </w:rPr>
              <w:t xml:space="preserve"> as a reference to computationally generate mutated mammalian protein and evaluate stability </w:t>
            </w:r>
            <w:r w:rsidR="00E76C0E">
              <w:rPr>
                <w:rFonts w:ascii="Times New Roman" w:hAnsi="Times New Roman" w:cs="Times New Roman"/>
                <w:sz w:val="22"/>
                <w:szCs w:val="22"/>
              </w:rPr>
              <w:t>for</w:t>
            </w:r>
            <w:r w:rsidR="00026D45">
              <w:rPr>
                <w:rFonts w:ascii="Times New Roman" w:hAnsi="Times New Roman" w:cs="Times New Roman"/>
                <w:sz w:val="22"/>
                <w:szCs w:val="22"/>
              </w:rPr>
              <w:t xml:space="preserve"> potential </w:t>
            </w:r>
            <w:proofErr w:type="spellStart"/>
            <w:r w:rsidR="00026D45">
              <w:rPr>
                <w:rFonts w:ascii="Times New Roman" w:hAnsi="Times New Roman" w:cs="Times New Roman"/>
                <w:sz w:val="22"/>
                <w:szCs w:val="22"/>
              </w:rPr>
              <w:t>kleptoplasty</w:t>
            </w:r>
            <w:proofErr w:type="spellEnd"/>
            <w:r w:rsidR="00026D45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  <w:p w14:paraId="736E1AD7" w14:textId="7F8CF15A" w:rsidR="00026D45" w:rsidRPr="0041360A" w:rsidRDefault="0041360A" w:rsidP="0041360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 xml:space="preserve">RQ: </w:t>
            </w:r>
            <w:r w:rsidR="002B109C" w:rsidRPr="0041360A">
              <w:rPr>
                <w:rFonts w:ascii="Times New Roman" w:hAnsi="Times New Roman" w:cs="Times New Roman"/>
                <w:sz w:val="22"/>
                <w:szCs w:val="22"/>
              </w:rPr>
              <w:t xml:space="preserve">Can mutations at surface-exposed or interface-adjacent residues (selected via MSA and manual model editing) improve mammalian protein stability while interacting with photosynthetic protein? </w:t>
            </w:r>
          </w:p>
          <w:p w14:paraId="0865399B" w14:textId="1E73668B" w:rsidR="00062339" w:rsidRDefault="0041360A" w:rsidP="0041360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 xml:space="preserve">H1: </w:t>
            </w:r>
            <w:r w:rsidR="00062339">
              <w:rPr>
                <w:rFonts w:ascii="Times New Roman" w:hAnsi="Times New Roman" w:cs="Times New Roman"/>
                <w:sz w:val="22"/>
                <w:szCs w:val="22"/>
              </w:rPr>
              <w:t xml:space="preserve">Such mutations will reduce RMSD, decrease energy fluctuations, and enhance cluster convergence. </w:t>
            </w:r>
          </w:p>
          <w:p w14:paraId="53E4586B" w14:textId="05EBA3BC" w:rsidR="00062339" w:rsidRDefault="0041360A" w:rsidP="0041360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 xml:space="preserve">H2: </w:t>
            </w:r>
            <w:r w:rsidR="00062339">
              <w:rPr>
                <w:rFonts w:ascii="Times New Roman" w:hAnsi="Times New Roman" w:cs="Times New Roman"/>
                <w:sz w:val="22"/>
                <w:szCs w:val="22"/>
              </w:rPr>
              <w:t xml:space="preserve">Non-additive effects (e.g. epistasis) may emerge from combined </w:t>
            </w:r>
            <w:r w:rsidR="00B22323">
              <w:rPr>
                <w:rFonts w:ascii="Times New Roman" w:hAnsi="Times New Roman" w:cs="Times New Roman"/>
                <w:sz w:val="22"/>
                <w:szCs w:val="22"/>
              </w:rPr>
              <w:t>mutations</w:t>
            </w:r>
            <w:r w:rsidR="00062339">
              <w:rPr>
                <w:rFonts w:ascii="Times New Roman" w:hAnsi="Times New Roman" w:cs="Times New Roman"/>
                <w:sz w:val="22"/>
                <w:szCs w:val="22"/>
              </w:rPr>
              <w:t xml:space="preserve">, which will differentiate </w:t>
            </w:r>
            <w:r w:rsidR="00B22323">
              <w:rPr>
                <w:rFonts w:ascii="Times New Roman" w:hAnsi="Times New Roman" w:cs="Times New Roman"/>
                <w:sz w:val="22"/>
                <w:szCs w:val="22"/>
              </w:rPr>
              <w:t xml:space="preserve">prediction models. </w:t>
            </w:r>
          </w:p>
          <w:p w14:paraId="089AD908" w14:textId="77777777" w:rsidR="00B22323" w:rsidRDefault="00B22323" w:rsidP="00062339">
            <w:pPr>
              <w:ind w:left="36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9353A5C" w14:textId="185E0EE8" w:rsidR="00B22323" w:rsidRDefault="00B22323" w:rsidP="00B2232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Methods and Procedure</w:t>
            </w:r>
          </w:p>
          <w:p w14:paraId="0B01DFFF" w14:textId="3EE42954" w:rsidR="00B22323" w:rsidRPr="007B1036" w:rsidRDefault="00721449" w:rsidP="007B1036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7B1036">
              <w:rPr>
                <w:rFonts w:ascii="Times New Roman" w:hAnsi="Times New Roman" w:cs="Times New Roman"/>
                <w:sz w:val="22"/>
                <w:szCs w:val="22"/>
              </w:rPr>
              <w:t xml:space="preserve">Selecting mammalian protein </w:t>
            </w:r>
          </w:p>
          <w:p w14:paraId="54E1F400" w14:textId="09B149F2" w:rsidR="00721449" w:rsidRDefault="00721449" w:rsidP="0072144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E76C0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E76C0E" w:rsidRPr="00E76C0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E. </w:t>
            </w:r>
            <w:proofErr w:type="spellStart"/>
            <w:r w:rsidR="00E76C0E" w:rsidRPr="00E76C0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chlorotica</w:t>
            </w:r>
            <w:proofErr w:type="spellEnd"/>
            <w:r w:rsidR="00E76C0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="00E76C0E">
              <w:rPr>
                <w:rFonts w:ascii="Times New Roman" w:hAnsi="Times New Roman" w:cs="Times New Roman"/>
                <w:sz w:val="22"/>
                <w:szCs w:val="22"/>
              </w:rPr>
              <w:t>genome .</w:t>
            </w:r>
            <w:proofErr w:type="spellStart"/>
            <w:r w:rsidR="00E76C0E">
              <w:rPr>
                <w:rFonts w:ascii="Times New Roman" w:hAnsi="Times New Roman" w:cs="Times New Roman"/>
                <w:sz w:val="22"/>
                <w:szCs w:val="22"/>
              </w:rPr>
              <w:t>fna</w:t>
            </w:r>
            <w:proofErr w:type="spellEnd"/>
            <w:proofErr w:type="gramEnd"/>
            <w:r w:rsidR="00E76C0E">
              <w:rPr>
                <w:rFonts w:ascii="Times New Roman" w:hAnsi="Times New Roman" w:cs="Times New Roman"/>
                <w:sz w:val="22"/>
                <w:szCs w:val="22"/>
              </w:rPr>
              <w:t xml:space="preserve"> total 9989 records identified.</w:t>
            </w:r>
          </w:p>
          <w:p w14:paraId="3582A0AA" w14:textId="1FB17544" w:rsidR="00870C49" w:rsidRPr="00D97D96" w:rsidRDefault="00E76C0E" w:rsidP="008364BA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Blastp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(taxon: Mammalia) identified mammalian homolog candidates to </w:t>
            </w:r>
            <w:r w:rsidRPr="00E76C0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V. </w:t>
            </w:r>
            <w:proofErr w:type="spellStart"/>
            <w:r w:rsidRPr="00E76C0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litorea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psbA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E76C0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Dipodomys spectabilis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D1-like protein</w:t>
            </w:r>
            <w:r w:rsidR="00D97D96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="00D97D96" w:rsidRPr="00D97D96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Fig 1, 2</w:t>
            </w:r>
          </w:p>
          <w:p w14:paraId="54880C69" w14:textId="77777777" w:rsidR="007B1036" w:rsidRDefault="007B1036" w:rsidP="008364B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15CA770" w14:textId="5A38046F" w:rsidR="008364BA" w:rsidRDefault="007B1036" w:rsidP="008364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</w:t>
            </w:r>
            <w:r w:rsidR="002722B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2.2 </w:t>
            </w:r>
            <w:r w:rsidR="00F80C9A">
              <w:rPr>
                <w:rFonts w:ascii="Times New Roman" w:hAnsi="Times New Roman" w:cs="Times New Roman"/>
                <w:sz w:val="22"/>
                <w:szCs w:val="22"/>
              </w:rPr>
              <w:t>Structure Prediction, Alignment, and Solvent Accessibility</w:t>
            </w:r>
          </w:p>
          <w:p w14:paraId="4025FFD7" w14:textId="6431001E" w:rsidR="00F80C9A" w:rsidRDefault="00F80C9A" w:rsidP="008364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423308" w:rsidRPr="0042330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Fig 3</w:t>
            </w:r>
            <w:r w:rsidR="0042330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Modeling: Two models were generated with SWISS-MODE</w:t>
            </w:r>
            <w:r w:rsidR="00870C49">
              <w:rPr>
                <w:rFonts w:ascii="Times New Roman" w:hAnsi="Times New Roman" w:cs="Times New Roman"/>
                <w:sz w:val="22"/>
                <w:szCs w:val="22"/>
              </w:rPr>
              <w:t>L; 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ammalian </w:t>
            </w:r>
            <w:r w:rsidR="00744E01">
              <w:rPr>
                <w:rFonts w:ascii="Times New Roman" w:hAnsi="Times New Roman" w:cs="Times New Roman"/>
                <w:sz w:val="22"/>
                <w:szCs w:val="22"/>
              </w:rPr>
              <w:t>proteins’ terminal X residues were removed &amp; rebuilt.</w:t>
            </w:r>
          </w:p>
          <w:p w14:paraId="0BDAE5E4" w14:textId="69445D75" w:rsidR="00D97D96" w:rsidRDefault="00423308" w:rsidP="008364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-Fig4 SASA. Solvent accessibility was computed; residues were classified as exposed ‘e’ or buried using the mean SASA of 101.5072 as a relative threshold for initial screening. </w:t>
            </w:r>
          </w:p>
          <w:p w14:paraId="7F2FE526" w14:textId="339E193D" w:rsidR="00423308" w:rsidRDefault="00423308" w:rsidP="008364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-Fig 5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PyMOL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Alignment: superposition yielded an RMSD of 0.114</w:t>
            </w:r>
            <w:r w:rsidR="00CB3E2E" w:rsidRPr="00CB3E2E">
              <w:rPr>
                <w:rFonts w:ascii="Times New Roman" w:hAnsi="Times New Roman" w:cs="Times New Roman"/>
                <w:sz w:val="22"/>
                <w:szCs w:val="22"/>
              </w:rPr>
              <w:t>Å</w:t>
            </w:r>
            <w:r w:rsidR="00F31D21">
              <w:rPr>
                <w:rFonts w:ascii="Times New Roman" w:hAnsi="Times New Roman" w:cs="Times New Roman"/>
                <w:sz w:val="22"/>
                <w:szCs w:val="22"/>
              </w:rPr>
              <w:t xml:space="preserve"> between models, indicating strong fold similarity. </w:t>
            </w:r>
          </w:p>
          <w:p w14:paraId="19833923" w14:textId="77777777" w:rsidR="00F31D21" w:rsidRDefault="00F31D21" w:rsidP="008364B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9D86DE3" w14:textId="3D39C3C7" w:rsidR="00C03E98" w:rsidRDefault="007B1036" w:rsidP="00C03E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</w:t>
            </w:r>
            <w:r w:rsidR="00C03E98">
              <w:rPr>
                <w:rFonts w:ascii="Times New Roman" w:hAnsi="Times New Roman" w:cs="Times New Roman"/>
                <w:sz w:val="22"/>
                <w:szCs w:val="22"/>
              </w:rPr>
              <w:t xml:space="preserve">2.3 </w:t>
            </w:r>
            <w:r w:rsidR="00C03E98" w:rsidRPr="00C03E98">
              <w:rPr>
                <w:rFonts w:ascii="Times New Roman" w:hAnsi="Times New Roman" w:cs="Times New Roman"/>
                <w:sz w:val="22"/>
                <w:szCs w:val="22"/>
              </w:rPr>
              <w:t>Mutation Design Rules &amp; Categories</w:t>
            </w:r>
          </w:p>
          <w:p w14:paraId="05B263CF" w14:textId="43C3BEE2" w:rsidR="002722B1" w:rsidRDefault="002722B1" w:rsidP="00C03E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-rules: Mutation priority (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) sequence differences from MSA (ii) solvent exposure(e), (iii) proximity to functional/</w:t>
            </w:r>
            <w:r w:rsidR="00DF2F5A">
              <w:rPr>
                <w:rFonts w:ascii="Times New Roman" w:hAnsi="Times New Roman" w:cs="Times New Roman"/>
                <w:sz w:val="22"/>
                <w:szCs w:val="22"/>
              </w:rPr>
              <w:t>interface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regions, (iv) physiochemical complementarity (charge / hydrophobicity / length) </w:t>
            </w:r>
          </w:p>
          <w:p w14:paraId="4236D0F8" w14:textId="29EB9411" w:rsidR="002722B1" w:rsidRPr="004C0EFD" w:rsidRDefault="002722B1" w:rsidP="00C03E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C0EFD">
              <w:rPr>
                <w:rFonts w:ascii="Times New Roman" w:hAnsi="Times New Roman" w:cs="Times New Roman"/>
                <w:sz w:val="22"/>
                <w:szCs w:val="22"/>
              </w:rPr>
              <w:t xml:space="preserve">-categories (a) Substitution: Sequence-divergent sites </w:t>
            </w:r>
            <w:r w:rsidRPr="002722B1">
              <w:rPr>
                <w:rFonts w:ascii="Times New Roman" w:hAnsi="Times New Roman" w:cs="Times New Roman"/>
                <w:sz w:val="22"/>
                <w:szCs w:val="22"/>
                <w:lang w:val="fr-CA"/>
              </w:rPr>
              <w:sym w:font="Wingdings" w:char="F0E0"/>
            </w:r>
            <w:r w:rsidRPr="004C0EFD">
              <w:rPr>
                <w:rFonts w:ascii="Times New Roman" w:hAnsi="Times New Roman" w:cs="Times New Roman"/>
                <w:sz w:val="22"/>
                <w:szCs w:val="22"/>
              </w:rPr>
              <w:t xml:space="preserve"> evalu</w:t>
            </w:r>
            <w:r w:rsidR="004C0EFD" w:rsidRPr="004C0EFD"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 w:rsidRPr="004C0EFD">
              <w:rPr>
                <w:rFonts w:ascii="Times New Roman" w:hAnsi="Times New Roman" w:cs="Times New Roman"/>
                <w:sz w:val="22"/>
                <w:szCs w:val="22"/>
              </w:rPr>
              <w:t xml:space="preserve">ted for </w:t>
            </w:r>
            <w:r w:rsidR="004C0EFD" w:rsidRPr="004C0EFD">
              <w:rPr>
                <w:rFonts w:ascii="Times New Roman" w:hAnsi="Times New Roman" w:cs="Times New Roman"/>
                <w:sz w:val="22"/>
                <w:szCs w:val="22"/>
              </w:rPr>
              <w:t>ΔΔ</w:t>
            </w:r>
            <w:r w:rsidR="004C0EFD">
              <w:rPr>
                <w:rFonts w:ascii="Times New Roman" w:hAnsi="Times New Roman" w:cs="Times New Roman"/>
                <w:sz w:val="22"/>
                <w:szCs w:val="22"/>
              </w:rPr>
              <w:t>G</w:t>
            </w:r>
            <w:r w:rsidR="00D47790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 w:rsidR="00D47790">
              <w:rPr>
                <w:rFonts w:ascii="Times New Roman" w:hAnsi="Times New Roman" w:cs="Times New Roman"/>
                <w:sz w:val="22"/>
                <w:szCs w:val="22"/>
              </w:rPr>
              <w:t>Foldx</w:t>
            </w:r>
            <w:proofErr w:type="spellEnd"/>
            <w:r w:rsidR="00D47790">
              <w:rPr>
                <w:rFonts w:ascii="Times New Roman" w:hAnsi="Times New Roman" w:cs="Times New Roman"/>
                <w:sz w:val="22"/>
                <w:szCs w:val="22"/>
              </w:rPr>
              <w:t xml:space="preserve">) (b) Remodeling: sequence-identical but low-SASA (b) sites </w:t>
            </w:r>
            <w:r w:rsidR="00D47790" w:rsidRPr="00D47790">
              <w:rPr>
                <w:rFonts w:ascii="Times New Roman" w:hAnsi="Times New Roman" w:cs="Times New Roman"/>
                <w:sz w:val="22"/>
                <w:szCs w:val="22"/>
              </w:rPr>
              <w:sym w:font="Wingdings" w:char="F0E0"/>
            </w:r>
            <w:r w:rsidR="00D47790">
              <w:rPr>
                <w:rFonts w:ascii="Times New Roman" w:hAnsi="Times New Roman" w:cs="Times New Roman"/>
                <w:sz w:val="22"/>
                <w:szCs w:val="22"/>
              </w:rPr>
              <w:t xml:space="preserve"> targeted for local structural reshaping (</w:t>
            </w:r>
            <w:proofErr w:type="spellStart"/>
            <w:r w:rsidR="00D47790">
              <w:rPr>
                <w:rFonts w:ascii="Times New Roman" w:hAnsi="Times New Roman" w:cs="Times New Roman"/>
                <w:sz w:val="22"/>
                <w:szCs w:val="22"/>
              </w:rPr>
              <w:t>Backrup</w:t>
            </w:r>
            <w:proofErr w:type="spellEnd"/>
            <w:r w:rsidR="00D47790">
              <w:rPr>
                <w:rFonts w:ascii="Times New Roman" w:hAnsi="Times New Roman" w:cs="Times New Roman"/>
                <w:sz w:val="22"/>
                <w:szCs w:val="22"/>
              </w:rPr>
              <w:t xml:space="preserve"> / Remodel / Modeller) (future work)</w:t>
            </w:r>
          </w:p>
          <w:p w14:paraId="320FA2C8" w14:textId="3B8DAA85" w:rsidR="00744E01" w:rsidRDefault="00744E01" w:rsidP="008364B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8B4547C" w14:textId="77777777" w:rsidR="003857C8" w:rsidRDefault="003857C8" w:rsidP="008364B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A541188" w14:textId="77777777" w:rsidR="00B82BAC" w:rsidRDefault="0041360A" w:rsidP="008364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lastRenderedPageBreak/>
              <w:t xml:space="preserve">     </w:t>
            </w:r>
            <w:r w:rsidR="00B82BAC">
              <w:rPr>
                <w:rFonts w:ascii="Times New Roman" w:hAnsi="Times New Roman" w:cs="Times New Roman" w:hint="eastAsia"/>
                <w:sz w:val="22"/>
                <w:szCs w:val="22"/>
              </w:rPr>
              <w:t>4. Discussion</w:t>
            </w:r>
          </w:p>
          <w:p w14:paraId="3BBF42E5" w14:textId="29B122A3" w:rsidR="006F46D9" w:rsidRDefault="00B82BAC" w:rsidP="008364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 xml:space="preserve">     </w:t>
            </w:r>
            <w:r w:rsidR="0041360A">
              <w:rPr>
                <w:rFonts w:ascii="Times New Roman" w:hAnsi="Times New Roman" w:cs="Times New Roman" w:hint="eastAsia"/>
                <w:sz w:val="22"/>
                <w:szCs w:val="22"/>
              </w:rPr>
              <w:t>4.1 Interpretation</w:t>
            </w:r>
          </w:p>
          <w:p w14:paraId="42EC1CBF" w14:textId="77777777" w:rsidR="0041360A" w:rsidRDefault="0041360A" w:rsidP="008364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 xml:space="preserve">- RQ &amp; H1 supported: In water pre-screening, </w:t>
            </w:r>
            <w:proofErr w:type="gramStart"/>
            <w:r w:rsidRPr="00B82BAC">
              <w:rPr>
                <w:rFonts w:ascii="Times New Roman" w:hAnsi="Times New Roman" w:cs="Times New Roman" w:hint="eastAsia"/>
                <w:i/>
                <w:iCs/>
                <w:sz w:val="22"/>
                <w:szCs w:val="22"/>
              </w:rPr>
              <w:t>After</w:t>
            </w:r>
            <w:proofErr w:type="gramEnd"/>
            <w:r>
              <w:rPr>
                <w:rFonts w:ascii="Times New Roman" w:hAnsi="Times New Roman" w:cs="Times New Roman" w:hint="eastAsia"/>
                <w:sz w:val="22"/>
                <w:szCs w:val="22"/>
              </w:rPr>
              <w:t xml:space="preserve"> showed consistent improvement in RMSD, energy, and clustering </w:t>
            </w:r>
            <w:r w:rsidRPr="0041360A">
              <w:rPr>
                <w:rFonts w:ascii="Times New Roman" w:hAnsi="Times New Roman" w:cs="Times New Roman"/>
                <w:sz w:val="22"/>
                <w:szCs w:val="22"/>
              </w:rPr>
              <w:sym w:font="Wingdings" w:char="F0E0"/>
            </w:r>
            <w:r>
              <w:rPr>
                <w:rFonts w:ascii="Times New Roman" w:hAnsi="Times New Roman" w:cs="Times New Roman" w:hint="eastAsia"/>
                <w:sz w:val="22"/>
                <w:szCs w:val="22"/>
              </w:rPr>
              <w:t xml:space="preserve"> indicates structural </w:t>
            </w:r>
            <w:r w:rsidR="00880720">
              <w:rPr>
                <w:rFonts w:ascii="Times New Roman" w:hAnsi="Times New Roman" w:cs="Times New Roman"/>
                <w:sz w:val="22"/>
                <w:szCs w:val="22"/>
              </w:rPr>
              <w:t>stabilization</w:t>
            </w:r>
            <w:r>
              <w:rPr>
                <w:rFonts w:ascii="Times New Roman" w:hAnsi="Times New Roman" w:cs="Times New Roman" w:hint="eastAsia"/>
                <w:sz w:val="22"/>
                <w:szCs w:val="22"/>
              </w:rPr>
              <w:t xml:space="preserve">. </w:t>
            </w:r>
          </w:p>
          <w:p w14:paraId="3A78A357" w14:textId="77777777" w:rsidR="00880720" w:rsidRDefault="00880720" w:rsidP="008364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 xml:space="preserve">-Non-additivity (H2): Prediction tools disagreed (single vs. combined) </w:t>
            </w:r>
            <w:r w:rsidRPr="00880720">
              <w:rPr>
                <w:rFonts w:ascii="Times New Roman" w:hAnsi="Times New Roman" w:cs="Times New Roman"/>
                <w:sz w:val="22"/>
                <w:szCs w:val="22"/>
              </w:rPr>
              <w:sym w:font="Wingdings" w:char="F0E0"/>
            </w:r>
            <w:r>
              <w:rPr>
                <w:rFonts w:ascii="Times New Roman" w:hAnsi="Times New Roman" w:cs="Times New Roman" w:hint="eastAsia"/>
                <w:sz w:val="22"/>
                <w:szCs w:val="22"/>
              </w:rPr>
              <w:t xml:space="preserve"> suggests mutation interactions (epistasis). Justifies cross-validation + MD focus. </w:t>
            </w:r>
          </w:p>
          <w:p w14:paraId="5DAE8278" w14:textId="77777777" w:rsidR="00880720" w:rsidRDefault="00880720" w:rsidP="008364B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2ABFD44" w14:textId="53988956" w:rsidR="006E0D36" w:rsidRDefault="006E0D36" w:rsidP="008364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 xml:space="preserve">    4.2 Limitations</w:t>
            </w:r>
          </w:p>
          <w:p w14:paraId="3E403BB4" w14:textId="54CFED99" w:rsidR="006E0D36" w:rsidRDefault="006E0D36" w:rsidP="008364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 xml:space="preserve">- D1 is a membrane </w:t>
            </w:r>
            <w:proofErr w:type="gramStart"/>
            <w:r>
              <w:rPr>
                <w:rFonts w:ascii="Times New Roman" w:hAnsi="Times New Roman" w:cs="Times New Roman" w:hint="eastAsia"/>
                <w:sz w:val="22"/>
                <w:szCs w:val="22"/>
              </w:rPr>
              <w:t>protein, but</w:t>
            </w:r>
            <w:proofErr w:type="gramEnd"/>
            <w:r>
              <w:rPr>
                <w:rFonts w:ascii="Times New Roman" w:hAnsi="Times New Roman" w:cs="Times New Roman" w:hint="eastAsia"/>
                <w:sz w:val="22"/>
                <w:szCs w:val="22"/>
              </w:rPr>
              <w:t xml:space="preserve"> only tested in water </w:t>
            </w:r>
            <w:r w:rsidRPr="006E0D36">
              <w:rPr>
                <w:rFonts w:ascii="Times New Roman" w:hAnsi="Times New Roman" w:cs="Times New Roman"/>
                <w:sz w:val="22"/>
                <w:szCs w:val="22"/>
              </w:rPr>
              <w:sym w:font="Wingdings" w:char="F0E0"/>
            </w:r>
            <w:r>
              <w:rPr>
                <w:rFonts w:ascii="Times New Roman" w:hAnsi="Times New Roman" w:cs="Times New Roman" w:hint="eastAsia"/>
                <w:sz w:val="22"/>
                <w:szCs w:val="22"/>
              </w:rPr>
              <w:t xml:space="preserve"> membrane-specific physics not captured. </w:t>
            </w:r>
          </w:p>
          <w:p w14:paraId="344A909D" w14:textId="4232EF20" w:rsidR="006E0D36" w:rsidRDefault="006E0D36" w:rsidP="008364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 xml:space="preserve">- No replicates / long timescales </w:t>
            </w:r>
            <w:r w:rsidR="00E5245E">
              <w:rPr>
                <w:rFonts w:ascii="Times New Roman" w:hAnsi="Times New Roman" w:cs="Times New Roman" w:hint="eastAsia"/>
                <w:sz w:val="22"/>
                <w:szCs w:val="22"/>
              </w:rPr>
              <w:t xml:space="preserve">(single PC limit) </w:t>
            </w:r>
            <w:r w:rsidR="00E5245E" w:rsidRPr="00E5245E">
              <w:rPr>
                <w:rFonts w:ascii="Times New Roman" w:hAnsi="Times New Roman" w:cs="Times New Roman"/>
                <w:sz w:val="22"/>
                <w:szCs w:val="22"/>
              </w:rPr>
              <w:sym w:font="Wingdings" w:char="F0E0"/>
            </w:r>
            <w:r w:rsidR="00E5245E">
              <w:rPr>
                <w:rFonts w:ascii="Times New Roman" w:hAnsi="Times New Roman" w:cs="Times New Roman" w:hint="eastAsia"/>
                <w:sz w:val="22"/>
                <w:szCs w:val="22"/>
              </w:rPr>
              <w:t xml:space="preserve"> lowers statistical reliability.</w:t>
            </w:r>
          </w:p>
          <w:p w14:paraId="7464FFAD" w14:textId="6A19CC8B" w:rsidR="00E5245E" w:rsidRDefault="00E5245E" w:rsidP="008364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 w:hint="eastAsia"/>
                <w:sz w:val="22"/>
                <w:szCs w:val="22"/>
              </w:rPr>
              <w:t>Prediced</w:t>
            </w:r>
            <w:proofErr w:type="spellEnd"/>
            <w:r>
              <w:rPr>
                <w:rFonts w:ascii="Times New Roman" w:hAnsi="Times New Roman" w:cs="Times New Roman" w:hint="eastAsia"/>
                <w:sz w:val="22"/>
                <w:szCs w:val="22"/>
              </w:rPr>
              <w:t xml:space="preserve"> (XP_) sequence: standard tools (e.g., </w:t>
            </w:r>
            <w:proofErr w:type="spellStart"/>
            <w:r>
              <w:rPr>
                <w:rFonts w:ascii="Times New Roman" w:hAnsi="Times New Roman" w:cs="Times New Roman" w:hint="eastAsia"/>
                <w:sz w:val="22"/>
                <w:szCs w:val="22"/>
              </w:rPr>
              <w:t>ConSurf</w:t>
            </w:r>
            <w:proofErr w:type="spellEnd"/>
            <w:r>
              <w:rPr>
                <w:rFonts w:ascii="Times New Roman" w:hAnsi="Times New Roman" w:cs="Times New Roman" w:hint="eastAsia"/>
                <w:sz w:val="22"/>
                <w:szCs w:val="22"/>
              </w:rPr>
              <w:t xml:space="preserve">) limited </w:t>
            </w:r>
            <w:r w:rsidRPr="00E5245E">
              <w:rPr>
                <w:rFonts w:ascii="Times New Roman" w:hAnsi="Times New Roman" w:cs="Times New Roman"/>
                <w:sz w:val="22"/>
                <w:szCs w:val="22"/>
              </w:rPr>
              <w:sym w:font="Wingdings" w:char="F0E0"/>
            </w:r>
            <w:r>
              <w:rPr>
                <w:rFonts w:ascii="Times New Roman" w:hAnsi="Times New Roman" w:cs="Times New Roman" w:hint="eastAsia"/>
                <w:sz w:val="22"/>
                <w:szCs w:val="22"/>
              </w:rPr>
              <w:t xml:space="preserve"> used SASA / domain analysis instead.</w:t>
            </w:r>
          </w:p>
          <w:p w14:paraId="05E44173" w14:textId="688800AA" w:rsidR="00E5245E" w:rsidRDefault="00E5245E" w:rsidP="008364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- Category (b)</w:t>
            </w:r>
            <w:r w:rsidR="008A54C7">
              <w:rPr>
                <w:rFonts w:ascii="Times New Roman" w:hAnsi="Times New Roman" w:cs="Times New Roman" w:hint="eastAsia"/>
                <w:sz w:val="22"/>
                <w:szCs w:val="22"/>
              </w:rPr>
              <w:t xml:space="preserve"> (identical sequence but buried SASA) must be solved by local remodeling, not substitutions. </w:t>
            </w:r>
          </w:p>
          <w:p w14:paraId="2454D8CE" w14:textId="77777777" w:rsidR="008A54C7" w:rsidRDefault="008A54C7" w:rsidP="008364B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85FFAAD" w14:textId="752B663D" w:rsidR="008A54C7" w:rsidRDefault="008A54C7" w:rsidP="008364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 xml:space="preserve">    4.3 Next Steps</w:t>
            </w:r>
          </w:p>
          <w:p w14:paraId="5CD6A303" w14:textId="0BC33891" w:rsidR="008A54C7" w:rsidRDefault="008A54C7" w:rsidP="008364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- Membrane model (</w:t>
            </w:r>
            <w:r w:rsidR="003F2543">
              <w:rPr>
                <w:rFonts w:ascii="Times New Roman" w:hAnsi="Times New Roman" w:cs="Times New Roman" w:hint="eastAsia"/>
                <w:sz w:val="22"/>
                <w:szCs w:val="22"/>
              </w:rPr>
              <w:t>semi-isotropic)</w:t>
            </w:r>
          </w:p>
          <w:p w14:paraId="3AB2335F" w14:textId="65C6CE1D" w:rsidR="003F2543" w:rsidRPr="0060255F" w:rsidRDefault="003F2543" w:rsidP="008364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255F">
              <w:rPr>
                <w:rFonts w:ascii="Times New Roman" w:hAnsi="Times New Roman" w:cs="Times New Roman" w:hint="eastAsia"/>
                <w:sz w:val="22"/>
                <w:szCs w:val="22"/>
              </w:rPr>
              <w:t>- Long timescales: ex. 50-100 ns x 2-3 replicates</w:t>
            </w:r>
          </w:p>
          <w:p w14:paraId="62EDAEC4" w14:textId="4CF5356E" w:rsidR="00C60837" w:rsidRPr="003857C8" w:rsidRDefault="001F507C" w:rsidP="008364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255F">
              <w:rPr>
                <w:rFonts w:ascii="Times New Roman" w:hAnsi="Times New Roman" w:cs="Times New Roman"/>
                <w:sz w:val="22"/>
                <w:szCs w:val="22"/>
              </w:rPr>
              <w:t>- Remodeling candidates</w:t>
            </w:r>
            <w:r w:rsidR="00A76E28" w:rsidRPr="0060255F">
              <w:rPr>
                <w:rFonts w:ascii="Times New Roman" w:hAnsi="Times New Roman" w:cs="Times New Roman"/>
                <w:sz w:val="22"/>
                <w:szCs w:val="22"/>
              </w:rPr>
              <w:t xml:space="preserve"> (Category b)</w:t>
            </w:r>
          </w:p>
          <w:p w14:paraId="477EAB88" w14:textId="67302509" w:rsidR="00880720" w:rsidRPr="0060255F" w:rsidRDefault="00880720" w:rsidP="008364B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64" w:type="dxa"/>
          </w:tcPr>
          <w:p w14:paraId="42F65150" w14:textId="77777777" w:rsidR="00FA7C20" w:rsidRDefault="002E52A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255F">
              <w:lastRenderedPageBreak/>
              <w:t xml:space="preserve">        </w:t>
            </w:r>
            <w:r w:rsidRPr="002E52A4">
              <w:rPr>
                <w:rFonts w:ascii="Times New Roman" w:hAnsi="Times New Roman" w:cs="Times New Roman"/>
                <w:sz w:val="22"/>
                <w:szCs w:val="22"/>
              </w:rPr>
              <w:t>2.4 Stability Prediction (ΔΔG)</w:t>
            </w:r>
          </w:p>
          <w:p w14:paraId="64F4DAF9" w14:textId="48730EB7" w:rsidR="002E52A4" w:rsidRDefault="007B79B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Twelve mutations were assessed using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mCMS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-Stability and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DynaMut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2. Only the combined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Dy</w:t>
            </w:r>
            <w:r w:rsidR="002D55DC">
              <w:rPr>
                <w:rFonts w:ascii="Times New Roman" w:hAnsi="Times New Roman" w:cs="Times New Roman"/>
                <w:sz w:val="22"/>
                <w:szCs w:val="22"/>
              </w:rPr>
              <w:t>naMut</w:t>
            </w:r>
            <w:proofErr w:type="spellEnd"/>
            <w:r w:rsidR="002D55D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5F6541">
              <w:rPr>
                <w:rFonts w:ascii="Times New Roman" w:hAnsi="Times New Roman" w:cs="Times New Roman"/>
                <w:sz w:val="22"/>
                <w:szCs w:val="22"/>
              </w:rPr>
              <w:t xml:space="preserve">2 result indicated </w:t>
            </w:r>
            <w:r w:rsidR="007D640B">
              <w:rPr>
                <w:rFonts w:ascii="Times New Roman" w:hAnsi="Times New Roman" w:cs="Times New Roman"/>
                <w:sz w:val="22"/>
                <w:szCs w:val="22"/>
              </w:rPr>
              <w:t>stabilization</w:t>
            </w:r>
            <w:r w:rsidR="005F6541">
              <w:rPr>
                <w:rFonts w:ascii="Times New Roman" w:hAnsi="Times New Roman" w:cs="Times New Roman"/>
                <w:sz w:val="22"/>
                <w:szCs w:val="22"/>
              </w:rPr>
              <w:t xml:space="preserve"> (+1.24), whereas other variants were predicted as destabilizing by </w:t>
            </w:r>
            <w:proofErr w:type="spellStart"/>
            <w:r w:rsidR="005F6541">
              <w:rPr>
                <w:rFonts w:ascii="Times New Roman" w:hAnsi="Times New Roman" w:cs="Times New Roman"/>
                <w:sz w:val="22"/>
                <w:szCs w:val="22"/>
              </w:rPr>
              <w:t>mCSM</w:t>
            </w:r>
            <w:proofErr w:type="spellEnd"/>
            <w:r w:rsidR="005F6541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r w:rsidR="005F6541" w:rsidRPr="005F6541">
              <w:rPr>
                <w:rFonts w:ascii="Times New Roman" w:hAnsi="Times New Roman" w:cs="Times New Roman"/>
                <w:sz w:val="22"/>
                <w:szCs w:val="22"/>
              </w:rPr>
              <w:t>ΔΔ</w:t>
            </w:r>
            <w:r w:rsidR="005F6541">
              <w:rPr>
                <w:rFonts w:ascii="Times New Roman" w:hAnsi="Times New Roman" w:cs="Times New Roman"/>
                <w:sz w:val="22"/>
                <w:szCs w:val="22"/>
              </w:rPr>
              <w:t xml:space="preserve">G &lt;0), highlighting a </w:t>
            </w:r>
            <w:r w:rsidR="00DC13B1">
              <w:rPr>
                <w:rFonts w:ascii="Times New Roman" w:hAnsi="Times New Roman" w:cs="Times New Roman"/>
                <w:sz w:val="22"/>
                <w:szCs w:val="22"/>
              </w:rPr>
              <w:t>discrepancy</w:t>
            </w:r>
            <w:r w:rsidR="005F6541">
              <w:rPr>
                <w:rFonts w:ascii="Times New Roman" w:hAnsi="Times New Roman" w:cs="Times New Roman"/>
                <w:sz w:val="22"/>
                <w:szCs w:val="22"/>
              </w:rPr>
              <w:t xml:space="preserve"> suggestive of non-additive effects (e.g. epistasis). </w:t>
            </w:r>
          </w:p>
          <w:p w14:paraId="1FC6E9E0" w14:textId="77777777" w:rsidR="005F6541" w:rsidRDefault="005F654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79451E2" w14:textId="77777777" w:rsidR="005F6541" w:rsidRDefault="005F654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2.5 </w:t>
            </w:r>
            <w:r w:rsidR="002C114D">
              <w:rPr>
                <w:rFonts w:ascii="Times New Roman" w:hAnsi="Times New Roman" w:cs="Times New Roman"/>
                <w:sz w:val="22"/>
                <w:szCs w:val="22"/>
              </w:rPr>
              <w:t>MD Simulation (Aqueous Pre-Screening)</w:t>
            </w:r>
          </w:p>
          <w:p w14:paraId="44A90259" w14:textId="02765C16" w:rsidR="002C114D" w:rsidRDefault="002C11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236C0A">
              <w:rPr>
                <w:rFonts w:ascii="Times New Roman" w:hAnsi="Times New Roman" w:cs="Times New Roman" w:hint="eastAsia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Pipeline: GROMACS: pdb2gmx</w:t>
            </w:r>
            <w:r w:rsidRPr="002C114D">
              <w:rPr>
                <w:rFonts w:ascii="Times New Roman" w:hAnsi="Times New Roman" w:cs="Times New Roman"/>
                <w:sz w:val="22"/>
                <w:szCs w:val="22"/>
              </w:rPr>
              <w:sym w:font="Wingdings" w:char="F0E0"/>
            </w:r>
            <w:proofErr w:type="spellStart"/>
            <w:r w:rsidR="00CF465B">
              <w:rPr>
                <w:rFonts w:ascii="Times New Roman" w:hAnsi="Times New Roman" w:cs="Times New Roman"/>
                <w:sz w:val="22"/>
                <w:szCs w:val="22"/>
              </w:rPr>
              <w:t>editconf</w:t>
            </w:r>
            <w:proofErr w:type="spellEnd"/>
            <w:r w:rsidR="00CF465B" w:rsidRPr="00CF465B">
              <w:rPr>
                <w:rFonts w:ascii="Times New Roman" w:hAnsi="Times New Roman" w:cs="Times New Roman"/>
                <w:sz w:val="22"/>
                <w:szCs w:val="22"/>
              </w:rPr>
              <w:sym w:font="Wingdings" w:char="F0E0"/>
            </w:r>
            <w:r w:rsidR="00116953">
              <w:rPr>
                <w:rFonts w:ascii="Times New Roman" w:hAnsi="Times New Roman" w:cs="Times New Roman" w:hint="eastAsia"/>
                <w:sz w:val="22"/>
                <w:szCs w:val="22"/>
              </w:rPr>
              <w:t>solvate</w:t>
            </w:r>
            <w:r w:rsidR="00116953" w:rsidRPr="00116953">
              <w:rPr>
                <w:rFonts w:ascii="Times New Roman" w:hAnsi="Times New Roman" w:cs="Times New Roman"/>
                <w:sz w:val="22"/>
                <w:szCs w:val="22"/>
              </w:rPr>
              <w:sym w:font="Wingdings" w:char="F0E0"/>
            </w:r>
            <w:proofErr w:type="spellStart"/>
            <w:r w:rsidR="00116953">
              <w:rPr>
                <w:rFonts w:ascii="Times New Roman" w:hAnsi="Times New Roman" w:cs="Times New Roman" w:hint="eastAsia"/>
                <w:sz w:val="22"/>
                <w:szCs w:val="22"/>
              </w:rPr>
              <w:t>genion</w:t>
            </w:r>
            <w:proofErr w:type="spellEnd"/>
            <w:r w:rsidR="00116953" w:rsidRPr="00116953">
              <w:rPr>
                <w:rFonts w:ascii="Times New Roman" w:hAnsi="Times New Roman" w:cs="Times New Roman"/>
                <w:sz w:val="22"/>
                <w:szCs w:val="22"/>
              </w:rPr>
              <w:sym w:font="Wingdings" w:char="F0E0"/>
            </w:r>
            <w:r w:rsidR="00116953">
              <w:rPr>
                <w:rFonts w:ascii="Times New Roman" w:hAnsi="Times New Roman" w:cs="Times New Roman" w:hint="eastAsia"/>
                <w:sz w:val="22"/>
                <w:szCs w:val="22"/>
              </w:rPr>
              <w:t>EM</w:t>
            </w:r>
            <w:r w:rsidR="00116953" w:rsidRPr="00116953">
              <w:rPr>
                <w:rFonts w:ascii="Times New Roman" w:hAnsi="Times New Roman" w:cs="Times New Roman"/>
                <w:sz w:val="22"/>
                <w:szCs w:val="22"/>
              </w:rPr>
              <w:sym w:font="Wingdings" w:char="F0E0"/>
            </w:r>
            <w:r w:rsidR="00116953">
              <w:rPr>
                <w:rFonts w:ascii="Times New Roman" w:hAnsi="Times New Roman" w:cs="Times New Roman" w:hint="eastAsia"/>
                <w:sz w:val="22"/>
                <w:szCs w:val="22"/>
              </w:rPr>
              <w:t>NVT (300k)</w:t>
            </w:r>
            <w:r w:rsidR="00236C0A" w:rsidRPr="00236C0A">
              <w:rPr>
                <w:rFonts w:ascii="Times New Roman" w:hAnsi="Times New Roman" w:cs="Times New Roman"/>
                <w:sz w:val="22"/>
                <w:szCs w:val="22"/>
              </w:rPr>
              <w:sym w:font="Wingdings" w:char="F0E0"/>
            </w:r>
            <w:r w:rsidR="00236C0A">
              <w:rPr>
                <w:rFonts w:ascii="Times New Roman" w:hAnsi="Times New Roman" w:cs="Times New Roman" w:hint="eastAsia"/>
                <w:sz w:val="22"/>
                <w:szCs w:val="22"/>
              </w:rPr>
              <w:t>NPT (1 bar)</w:t>
            </w:r>
            <w:r w:rsidR="00236C0A" w:rsidRPr="00236C0A">
              <w:rPr>
                <w:rFonts w:ascii="Times New Roman" w:hAnsi="Times New Roman" w:cs="Times New Roman"/>
                <w:sz w:val="22"/>
                <w:szCs w:val="22"/>
              </w:rPr>
              <w:sym w:font="Wingdings" w:char="F0E0"/>
            </w:r>
            <w:r w:rsidR="00236C0A">
              <w:rPr>
                <w:rFonts w:ascii="Times New Roman" w:hAnsi="Times New Roman" w:cs="Times New Roman" w:hint="eastAsia"/>
                <w:sz w:val="22"/>
                <w:szCs w:val="22"/>
              </w:rPr>
              <w:t>Production</w:t>
            </w:r>
          </w:p>
          <w:p w14:paraId="029A3692" w14:textId="77777777" w:rsidR="00236C0A" w:rsidRDefault="00236C0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 xml:space="preserve">- Pressure coupling: Initial equilibration used Parrinello Rahman, </w:t>
            </w:r>
            <w:proofErr w:type="spellStart"/>
            <w:r w:rsidR="002B252A" w:rsidRPr="002B252A">
              <w:rPr>
                <w:rFonts w:ascii="Times New Roman" w:hAnsi="Times New Roman" w:cs="Times New Roman"/>
                <w:sz w:val="22"/>
                <w:szCs w:val="22"/>
              </w:rPr>
              <w:t>τp</w:t>
            </w:r>
            <w:proofErr w:type="spellEnd"/>
            <w:r w:rsidR="002B252A">
              <w:rPr>
                <w:rFonts w:ascii="Times New Roman" w:hAnsi="Times New Roman" w:cs="Times New Roman" w:hint="eastAsia"/>
                <w:sz w:val="22"/>
                <w:szCs w:val="22"/>
              </w:rPr>
              <w:t xml:space="preserve"> = 10ps. </w:t>
            </w:r>
          </w:p>
          <w:p w14:paraId="03FC928D" w14:textId="77777777" w:rsidR="002B252A" w:rsidRDefault="002B252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- Analysis metrics. Backbone RMSD, total energy fluctuations, and clustering (mean RMSD)</w:t>
            </w:r>
          </w:p>
          <w:p w14:paraId="2D821156" w14:textId="77777777" w:rsidR="002B252A" w:rsidRDefault="002B252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 xml:space="preserve">-SEQRES missing error: resolved by regenerating SEQRES records from ATOM sequence with </w:t>
            </w:r>
            <w:proofErr w:type="spellStart"/>
            <w:r>
              <w:rPr>
                <w:rFonts w:ascii="Times New Roman" w:hAnsi="Times New Roman" w:cs="Times New Roman" w:hint="eastAsia"/>
                <w:sz w:val="22"/>
                <w:szCs w:val="22"/>
              </w:rPr>
              <w:t>Biopython</w:t>
            </w:r>
            <w:proofErr w:type="spellEnd"/>
            <w:r>
              <w:rPr>
                <w:rFonts w:ascii="Times New Roman" w:hAnsi="Times New Roman" w:cs="Times New Roman" w:hint="eastAsia"/>
                <w:sz w:val="22"/>
                <w:szCs w:val="22"/>
              </w:rPr>
              <w:t>, then re-running the workflow.</w:t>
            </w:r>
          </w:p>
          <w:p w14:paraId="2248D47A" w14:textId="77777777" w:rsidR="002B252A" w:rsidRDefault="002B252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 xml:space="preserve">- Rotamers: chose conformations with minimal strain and no visual clashes, followed by EM and short NUT/NPT runs to minimize steric conflicts. </w:t>
            </w:r>
          </w:p>
          <w:p w14:paraId="09992650" w14:textId="70C3D74B" w:rsidR="00B12874" w:rsidRDefault="00B128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 xml:space="preserve">- Why water MD </w:t>
            </w:r>
            <w:proofErr w:type="gramStart"/>
            <w:r>
              <w:rPr>
                <w:rFonts w:ascii="Times New Roman" w:hAnsi="Times New Roman" w:cs="Times New Roman" w:hint="eastAsia"/>
                <w:sz w:val="22"/>
                <w:szCs w:val="22"/>
              </w:rPr>
              <w:t>first?:</w:t>
            </w:r>
            <w:proofErr w:type="gramEnd"/>
            <w:r>
              <w:rPr>
                <w:rFonts w:ascii="Times New Roman" w:hAnsi="Times New Roman" w:cs="Times New Roman" w:hint="eastAsia"/>
                <w:sz w:val="22"/>
                <w:szCs w:val="22"/>
              </w:rPr>
              <w:t xml:space="preserve"> Quick pre-screen: checking the model does not </w:t>
            </w:r>
            <w:r w:rsidR="00B5367F">
              <w:rPr>
                <w:rFonts w:ascii="Times New Roman" w:hAnsi="Times New Roman" w:cs="Times New Roman"/>
                <w:sz w:val="22"/>
                <w:szCs w:val="22"/>
              </w:rPr>
              <w:t>fall</w:t>
            </w:r>
            <w:r>
              <w:rPr>
                <w:rFonts w:ascii="Times New Roman" w:hAnsi="Times New Roman" w:cs="Times New Roman" w:hint="eastAsia"/>
                <w:sz w:val="22"/>
                <w:szCs w:val="22"/>
              </w:rPr>
              <w:t xml:space="preserve"> apart and fix setup issues. </w:t>
            </w:r>
          </w:p>
          <w:p w14:paraId="3549364F" w14:textId="77777777" w:rsidR="00B12874" w:rsidRDefault="00B128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- Next st</w:t>
            </w:r>
            <w:r w:rsidR="004B6A5F">
              <w:rPr>
                <w:rFonts w:ascii="Times New Roman" w:hAnsi="Times New Roman" w:cs="Times New Roman" w:hint="eastAsia"/>
                <w:sz w:val="22"/>
                <w:szCs w:val="22"/>
              </w:rPr>
              <w:t xml:space="preserve">ep is the realistic membrane test (lipid bilayer with semi-isotopic pressure </w:t>
            </w:r>
            <w:r w:rsidR="007D08AB">
              <w:rPr>
                <w:rFonts w:ascii="Times New Roman" w:hAnsi="Times New Roman" w:cs="Times New Roman" w:hint="eastAsia"/>
                <w:sz w:val="22"/>
                <w:szCs w:val="22"/>
              </w:rPr>
              <w:t>X, Y / Z handled separately)</w:t>
            </w:r>
          </w:p>
          <w:p w14:paraId="497C0259" w14:textId="77777777" w:rsidR="00F42F2A" w:rsidRDefault="00F42F2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BCFD878" w14:textId="77777777" w:rsidR="00C419B1" w:rsidRDefault="00C419B1" w:rsidP="00C419B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Results</w:t>
            </w:r>
          </w:p>
          <w:p w14:paraId="556B7AFA" w14:textId="56801916" w:rsidR="002C392A" w:rsidRDefault="00C419B1" w:rsidP="002C392A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C419B1">
              <w:rPr>
                <w:rFonts w:ascii="Times New Roman" w:hAnsi="Times New Roman" w:cs="Times New Roman" w:hint="eastAsia"/>
                <w:sz w:val="22"/>
                <w:szCs w:val="22"/>
              </w:rPr>
              <w:t xml:space="preserve">Mutational stability </w:t>
            </w:r>
          </w:p>
          <w:p w14:paraId="7B7C58EF" w14:textId="02FA9F80" w:rsidR="00C034EE" w:rsidRDefault="00C034EE" w:rsidP="00C034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-</w:t>
            </w:r>
            <w:r w:rsidR="00B31A5B">
              <w:rPr>
                <w:rFonts w:ascii="Times New Roman" w:hAnsi="Times New Roman" w:cs="Times New Roman" w:hint="eastAs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z w:val="22"/>
                <w:szCs w:val="22"/>
              </w:rPr>
              <w:t>mCSM</w:t>
            </w:r>
            <w:proofErr w:type="spellEnd"/>
            <w:r>
              <w:rPr>
                <w:rFonts w:ascii="Times New Roman" w:hAnsi="Times New Roman" w:cs="Times New Roman" w:hint="eastAsia"/>
                <w:sz w:val="22"/>
                <w:szCs w:val="22"/>
              </w:rPr>
              <w:t xml:space="preserve">-Stability (12 singles): all </w:t>
            </w:r>
            <w:r w:rsidRPr="00C034EE">
              <w:rPr>
                <w:rFonts w:ascii="Times New Roman" w:hAnsi="Times New Roman" w:cs="Times New Roman"/>
                <w:sz w:val="22"/>
                <w:szCs w:val="22"/>
              </w:rPr>
              <w:t>ΔΔ</w:t>
            </w:r>
            <w:r>
              <w:rPr>
                <w:rFonts w:ascii="Times New Roman" w:hAnsi="Times New Roman" w:cs="Times New Roman" w:hint="eastAsia"/>
                <w:sz w:val="22"/>
                <w:szCs w:val="22"/>
              </w:rPr>
              <w:t xml:space="preserve">G &lt; 0 </w:t>
            </w:r>
            <w:r w:rsidR="00D86BCD" w:rsidRPr="00D86BCD">
              <w:rPr>
                <w:rFonts w:ascii="Times New Roman" w:hAnsi="Times New Roman" w:cs="Times New Roman"/>
                <w:sz w:val="22"/>
                <w:szCs w:val="22"/>
              </w:rPr>
              <w:sym w:font="Wingdings" w:char="F0E0"/>
            </w:r>
            <w:r w:rsidR="00D86BCD">
              <w:rPr>
                <w:rFonts w:ascii="Times New Roman" w:hAnsi="Times New Roman" w:cs="Times New Roman" w:hint="eastAsia"/>
                <w:sz w:val="22"/>
                <w:szCs w:val="22"/>
              </w:rPr>
              <w:t xml:space="preserve"> destabilizing trend.</w:t>
            </w:r>
          </w:p>
          <w:p w14:paraId="6BB9FA56" w14:textId="63C59816" w:rsidR="00D86BCD" w:rsidRDefault="00D86BCD" w:rsidP="00C034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-</w:t>
            </w:r>
            <w:r w:rsidR="00B31A5B">
              <w:rPr>
                <w:rFonts w:ascii="Times New Roman" w:hAnsi="Times New Roman" w:cs="Times New Roman" w:hint="eastAsia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2"/>
                <w:szCs w:val="22"/>
              </w:rPr>
              <w:t xml:space="preserve">DynaMut2 (12 combined): </w:t>
            </w:r>
            <w:r w:rsidRPr="00D86BCD">
              <w:rPr>
                <w:rFonts w:ascii="Times New Roman" w:hAnsi="Times New Roman" w:cs="Times New Roman"/>
                <w:sz w:val="22"/>
                <w:szCs w:val="22"/>
              </w:rPr>
              <w:t>ΔΔ</w:t>
            </w:r>
            <w:r w:rsidR="0005582E">
              <w:rPr>
                <w:rFonts w:ascii="Times New Roman" w:hAnsi="Times New Roman" w:cs="Times New Roman" w:hint="eastAsia"/>
                <w:sz w:val="22"/>
                <w:szCs w:val="22"/>
              </w:rPr>
              <w:t>G</w:t>
            </w:r>
            <w:r w:rsidR="0005582E" w:rsidRPr="0005582E">
              <w:t xml:space="preserve"> </w:t>
            </w:r>
            <w:r w:rsidR="0005582E" w:rsidRPr="0005582E">
              <w:rPr>
                <w:rFonts w:ascii="Times New Roman" w:hAnsi="Times New Roman" w:cs="Times New Roman"/>
                <w:sz w:val="22"/>
                <w:szCs w:val="22"/>
              </w:rPr>
              <w:t>≈</w:t>
            </w:r>
            <w:r w:rsidR="0005582E">
              <w:rPr>
                <w:rFonts w:ascii="Times New Roman" w:hAnsi="Times New Roman" w:cs="Times New Roman" w:hint="eastAsia"/>
                <w:sz w:val="22"/>
                <w:szCs w:val="22"/>
              </w:rPr>
              <w:t xml:space="preserve"> +1.24 </w:t>
            </w:r>
            <w:r w:rsidR="0005582E" w:rsidRPr="0005582E">
              <w:rPr>
                <w:rFonts w:ascii="Times New Roman" w:hAnsi="Times New Roman" w:cs="Times New Roman"/>
                <w:sz w:val="22"/>
                <w:szCs w:val="22"/>
              </w:rPr>
              <w:sym w:font="Wingdings" w:char="F0E0"/>
            </w:r>
            <w:r w:rsidR="0005582E">
              <w:rPr>
                <w:rFonts w:ascii="Times New Roman" w:hAnsi="Times New Roman" w:cs="Times New Roman" w:hint="eastAsia"/>
                <w:sz w:val="22"/>
                <w:szCs w:val="22"/>
              </w:rPr>
              <w:t xml:space="preserve"> stabilizing.</w:t>
            </w:r>
          </w:p>
          <w:p w14:paraId="1212B685" w14:textId="3ABC6D60" w:rsidR="0005582E" w:rsidRPr="00D86BCD" w:rsidRDefault="0005582E" w:rsidP="00C034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-</w:t>
            </w:r>
            <w:r w:rsidR="00B31A5B">
              <w:rPr>
                <w:rFonts w:ascii="Times New Roman" w:hAnsi="Times New Roman" w:cs="Times New Roman" w:hint="eastAsia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2"/>
                <w:szCs w:val="22"/>
              </w:rPr>
              <w:t xml:space="preserve">Interpretation: singles vs. combo </w:t>
            </w:r>
            <w:r w:rsidR="00B31A5B">
              <w:rPr>
                <w:rFonts w:ascii="Times New Roman" w:hAnsi="Times New Roman" w:cs="Times New Roman" w:hint="eastAsia"/>
                <w:sz w:val="22"/>
                <w:szCs w:val="22"/>
              </w:rPr>
              <w:t xml:space="preserve">disagree </w:t>
            </w:r>
            <w:r w:rsidR="00B31A5B" w:rsidRPr="00B31A5B">
              <w:rPr>
                <w:rFonts w:ascii="Times New Roman" w:hAnsi="Times New Roman" w:cs="Times New Roman"/>
                <w:sz w:val="22"/>
                <w:szCs w:val="22"/>
              </w:rPr>
              <w:sym w:font="Wingdings" w:char="F0E0"/>
            </w:r>
            <w:r w:rsidR="00B31A5B">
              <w:rPr>
                <w:rFonts w:ascii="Times New Roman" w:hAnsi="Times New Roman" w:cs="Times New Roman" w:hint="eastAsia"/>
                <w:sz w:val="22"/>
                <w:szCs w:val="22"/>
              </w:rPr>
              <w:t xml:space="preserve"> possibly non-additive effects.</w:t>
            </w:r>
          </w:p>
          <w:p w14:paraId="3BD4362C" w14:textId="77777777" w:rsidR="00C419B1" w:rsidRDefault="00C419B1" w:rsidP="00C419B1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 xml:space="preserve">MD in water </w:t>
            </w:r>
            <w:r w:rsidR="00E14B70"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>
              <w:rPr>
                <w:rFonts w:ascii="Times New Roman" w:hAnsi="Times New Roman" w:cs="Times New Roman" w:hint="eastAsia"/>
                <w:sz w:val="22"/>
                <w:szCs w:val="22"/>
              </w:rPr>
              <w:t xml:space="preserve"> </w:t>
            </w:r>
            <w:r w:rsidR="00E14B70">
              <w:rPr>
                <w:rFonts w:ascii="Times New Roman" w:hAnsi="Times New Roman" w:cs="Times New Roman" w:hint="eastAsia"/>
                <w:sz w:val="22"/>
                <w:szCs w:val="22"/>
              </w:rPr>
              <w:t>Before &amp; A</w:t>
            </w:r>
            <w:r w:rsidR="00E14B70">
              <w:rPr>
                <w:rFonts w:ascii="Times New Roman" w:hAnsi="Times New Roman" w:cs="Times New Roman"/>
                <w:sz w:val="22"/>
                <w:szCs w:val="22"/>
              </w:rPr>
              <w:t>f</w:t>
            </w:r>
            <w:r w:rsidR="00E14B70">
              <w:rPr>
                <w:rFonts w:ascii="Times New Roman" w:hAnsi="Times New Roman" w:cs="Times New Roman" w:hint="eastAsia"/>
                <w:sz w:val="22"/>
                <w:szCs w:val="22"/>
              </w:rPr>
              <w:t>ter (structure)</w:t>
            </w:r>
          </w:p>
          <w:p w14:paraId="0CD299FC" w14:textId="630A6B64" w:rsidR="00B31A5B" w:rsidRDefault="001A7176" w:rsidP="001A717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-</w:t>
            </w:r>
            <w:r w:rsidR="004F2D5B">
              <w:rPr>
                <w:rFonts w:ascii="Times New Roman" w:hAnsi="Times New Roman" w:cs="Times New Roman" w:hint="eastAsia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2"/>
                <w:szCs w:val="22"/>
              </w:rPr>
              <w:t xml:space="preserve">Backbone RMSD: 0.35 </w:t>
            </w:r>
            <w:r w:rsidRPr="001A7176">
              <w:rPr>
                <w:rFonts w:ascii="Times New Roman" w:hAnsi="Times New Roman" w:cs="Times New Roman"/>
                <w:sz w:val="22"/>
                <w:szCs w:val="22"/>
              </w:rPr>
              <w:sym w:font="Wingdings" w:char="F0E0"/>
            </w:r>
            <w:r>
              <w:rPr>
                <w:rFonts w:ascii="Times New Roman" w:hAnsi="Times New Roman" w:cs="Times New Roman" w:hint="eastAsia"/>
                <w:sz w:val="22"/>
                <w:szCs w:val="22"/>
              </w:rPr>
              <w:t xml:space="preserve"> 0.28 nm (</w:t>
            </w:r>
            <w:r w:rsidRPr="001A7176">
              <w:rPr>
                <w:rFonts w:ascii="Times New Roman" w:hAnsi="Times New Roman" w:cs="Times New Roman"/>
                <w:sz w:val="22"/>
                <w:szCs w:val="22"/>
              </w:rPr>
              <w:t>≈</w:t>
            </w:r>
            <w:r w:rsidR="004F2D5B">
              <w:rPr>
                <w:rFonts w:ascii="Times New Roman" w:hAnsi="Times New Roman" w:cs="Times New Roman" w:hint="eastAsia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2"/>
                <w:szCs w:val="22"/>
              </w:rPr>
              <w:t>-20%).</w:t>
            </w:r>
          </w:p>
          <w:p w14:paraId="1649E37A" w14:textId="52996D7E" w:rsidR="001A7176" w:rsidRDefault="001A7176" w:rsidP="001A717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-</w:t>
            </w:r>
            <w:r w:rsidR="004F2D5B">
              <w:rPr>
                <w:rFonts w:ascii="Times New Roman" w:hAnsi="Times New Roman" w:cs="Times New Roman" w:hint="eastAsia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2"/>
                <w:szCs w:val="22"/>
              </w:rPr>
              <w:t xml:space="preserve">Energy fluctuations (production): </w:t>
            </w:r>
            <w:r w:rsidR="004F2D5B" w:rsidRPr="004F2D5B">
              <w:rPr>
                <w:rFonts w:ascii="Times New Roman" w:hAnsi="Times New Roman" w:cs="Times New Roman"/>
                <w:sz w:val="22"/>
                <w:szCs w:val="22"/>
              </w:rPr>
              <w:t>↓ ~30%</w:t>
            </w:r>
            <w:r w:rsidR="004F2D5B">
              <w:rPr>
                <w:rFonts w:ascii="Times New Roman" w:hAnsi="Times New Roman" w:cs="Times New Roman" w:hint="eastAsia"/>
                <w:sz w:val="22"/>
                <w:szCs w:val="22"/>
              </w:rPr>
              <w:t>.</w:t>
            </w:r>
          </w:p>
          <w:p w14:paraId="2B61A73F" w14:textId="2A712B5E" w:rsidR="004F2D5B" w:rsidRDefault="004F2D5B" w:rsidP="001A717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 xml:space="preserve">- Cluster mean RMSD: 0.047 </w:t>
            </w:r>
            <w:r w:rsidRPr="004F2D5B">
              <w:rPr>
                <w:rFonts w:ascii="Times New Roman" w:hAnsi="Times New Roman" w:cs="Times New Roman"/>
                <w:sz w:val="22"/>
                <w:szCs w:val="22"/>
              </w:rPr>
              <w:sym w:font="Wingdings" w:char="F0E0"/>
            </w:r>
            <w:r>
              <w:rPr>
                <w:rFonts w:ascii="Times New Roman" w:hAnsi="Times New Roman" w:cs="Times New Roman" w:hint="eastAsia"/>
                <w:sz w:val="22"/>
                <w:szCs w:val="22"/>
              </w:rPr>
              <w:t xml:space="preserve"> 0.037nm (</w:t>
            </w:r>
            <w:r w:rsidRPr="001A7176">
              <w:rPr>
                <w:rFonts w:ascii="Times New Roman" w:hAnsi="Times New Roman" w:cs="Times New Roman"/>
                <w:sz w:val="22"/>
                <w:szCs w:val="22"/>
              </w:rPr>
              <w:t>≈</w:t>
            </w:r>
            <w:r>
              <w:rPr>
                <w:rFonts w:ascii="Times New Roman" w:hAnsi="Times New Roman" w:cs="Times New Roman" w:hint="eastAsia"/>
                <w:sz w:val="22"/>
                <w:szCs w:val="22"/>
              </w:rPr>
              <w:t xml:space="preserve"> -21%).</w:t>
            </w:r>
          </w:p>
          <w:p w14:paraId="2BBEC26E" w14:textId="54AA75AC" w:rsidR="004F2D5B" w:rsidRPr="001A7176" w:rsidRDefault="004F2D5B" w:rsidP="001A717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- Summary: the 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f</w:t>
            </w:r>
            <w:r>
              <w:rPr>
                <w:rFonts w:ascii="Times New Roman" w:hAnsi="Times New Roman" w:cs="Times New Roman" w:hint="eastAsia"/>
                <w:sz w:val="22"/>
                <w:szCs w:val="22"/>
              </w:rPr>
              <w:t>ter model is more stable and more converged under the same conditions.</w:t>
            </w:r>
          </w:p>
          <w:p w14:paraId="5F29A3E7" w14:textId="77777777" w:rsidR="00E14B70" w:rsidRDefault="00E14B70" w:rsidP="002C392A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Run diagnostics (production, 1ns)</w:t>
            </w:r>
          </w:p>
          <w:p w14:paraId="50DE1109" w14:textId="77777777" w:rsidR="004F2D5B" w:rsidRDefault="0023077A" w:rsidP="002307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 xml:space="preserve">-Pressure vs time: mean </w:t>
            </w:r>
            <w:r w:rsidRPr="001A7176">
              <w:rPr>
                <w:rFonts w:ascii="Times New Roman" w:hAnsi="Times New Roman" w:cs="Times New Roman"/>
                <w:sz w:val="22"/>
                <w:szCs w:val="22"/>
              </w:rPr>
              <w:t>≈</w:t>
            </w:r>
            <w:r>
              <w:rPr>
                <w:rFonts w:ascii="Times New Roman" w:hAnsi="Times New Roman" w:cs="Times New Roman" w:hint="eastAsia"/>
                <w:sz w:val="22"/>
                <w:szCs w:val="22"/>
              </w:rPr>
              <w:t xml:space="preserve"> 1.28 bar, </w:t>
            </w:r>
            <w:proofErr w:type="spellStart"/>
            <w:proofErr w:type="gramStart"/>
            <w:r>
              <w:rPr>
                <w:rFonts w:ascii="Times New Roman" w:hAnsi="Times New Roman" w:cs="Times New Roman" w:hint="eastAsia"/>
                <w:sz w:val="22"/>
                <w:szCs w:val="22"/>
              </w:rPr>
              <w:t>Err</w:t>
            </w:r>
            <w:proofErr w:type="gramEnd"/>
            <w:r>
              <w:rPr>
                <w:rFonts w:ascii="Times New Roman" w:hAnsi="Times New Roman" w:cs="Times New Roman" w:hint="eastAsia"/>
                <w:sz w:val="22"/>
                <w:szCs w:val="22"/>
              </w:rPr>
              <w:t>.Est</w:t>
            </w:r>
            <w:proofErr w:type="spellEnd"/>
            <w:r>
              <w:rPr>
                <w:rFonts w:ascii="Times New Roman" w:hAnsi="Times New Roman" w:cs="Times New Roman" w:hint="eastAsia"/>
                <w:sz w:val="22"/>
                <w:szCs w:val="22"/>
              </w:rPr>
              <w:t xml:space="preserve"> 0.42 bar, RMSD 61.4 bar; big </w:t>
            </w:r>
            <w:r w:rsidR="00091C04">
              <w:rPr>
                <w:rFonts w:ascii="Times New Roman" w:hAnsi="Times New Roman" w:cs="Times New Roman" w:hint="eastAsia"/>
                <w:sz w:val="22"/>
                <w:szCs w:val="22"/>
              </w:rPr>
              <w:t xml:space="preserve">spikes are normal for small boxes, but the average sits near 1 bar. </w:t>
            </w:r>
            <w:r w:rsidR="00FB0FF5">
              <w:rPr>
                <w:rFonts w:ascii="Times New Roman" w:hAnsi="Times New Roman" w:cs="Times New Roman" w:hint="eastAsia"/>
                <w:sz w:val="22"/>
                <w:szCs w:val="22"/>
              </w:rPr>
              <w:t xml:space="preserve">(Context: early NPT 0-0.876 ns had mean </w:t>
            </w:r>
            <w:r w:rsidR="00FB0FF5" w:rsidRPr="001A7176">
              <w:rPr>
                <w:rFonts w:ascii="Times New Roman" w:hAnsi="Times New Roman" w:cs="Times New Roman"/>
                <w:sz w:val="22"/>
                <w:szCs w:val="22"/>
              </w:rPr>
              <w:t>≈</w:t>
            </w:r>
            <w:r w:rsidR="00FB0FF5">
              <w:rPr>
                <w:rFonts w:ascii="Times New Roman" w:hAnsi="Times New Roman" w:cs="Times New Roman" w:hint="eastAsia"/>
                <w:sz w:val="22"/>
                <w:szCs w:val="22"/>
              </w:rPr>
              <w:t xml:space="preserve"> 20.34 bar </w:t>
            </w:r>
            <w:r w:rsidR="00FB0FF5" w:rsidRPr="00FB0FF5">
              <w:rPr>
                <w:rFonts w:ascii="Times New Roman" w:hAnsi="Times New Roman" w:cs="Times New Roman"/>
                <w:sz w:val="22"/>
                <w:szCs w:val="22"/>
              </w:rPr>
              <w:sym w:font="Wingdings" w:char="F0E0"/>
            </w:r>
            <w:r w:rsidR="00FB0FF5">
              <w:rPr>
                <w:rFonts w:ascii="Times New Roman" w:hAnsi="Times New Roman" w:cs="Times New Roman" w:hint="eastAsia"/>
                <w:sz w:val="22"/>
                <w:szCs w:val="22"/>
              </w:rPr>
              <w:t xml:space="preserve"> not equilibrated; after turning </w:t>
            </w:r>
            <w:proofErr w:type="spellStart"/>
            <w:r w:rsidR="00982DAB" w:rsidRPr="00982DAB">
              <w:rPr>
                <w:rFonts w:ascii="Times New Roman" w:hAnsi="Times New Roman" w:cs="Times New Roman"/>
                <w:sz w:val="22"/>
                <w:szCs w:val="22"/>
              </w:rPr>
              <w:t>τp</w:t>
            </w:r>
            <w:proofErr w:type="spellEnd"/>
            <w:r w:rsidR="00982DAB">
              <w:rPr>
                <w:rFonts w:ascii="Times New Roman" w:hAnsi="Times New Roman" w:cs="Times New Roman" w:hint="eastAsia"/>
                <w:sz w:val="22"/>
                <w:szCs w:val="22"/>
              </w:rPr>
              <w:t>, production mean ~1.28 bar.)</w:t>
            </w:r>
          </w:p>
          <w:p w14:paraId="49A5A18A" w14:textId="77777777" w:rsidR="00982DAB" w:rsidRDefault="00982DAB" w:rsidP="002307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 xml:space="preserve">-Temperature vs time: centered near 300 K with small noise. </w:t>
            </w:r>
          </w:p>
          <w:p w14:paraId="16A42382" w14:textId="77777777" w:rsidR="00982DAB" w:rsidRDefault="00982DAB" w:rsidP="002307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 xml:space="preserve">- Total energy vs time: no monotonic drift </w:t>
            </w:r>
            <w:r w:rsidRPr="00982DAB">
              <w:rPr>
                <w:rFonts w:ascii="Times New Roman" w:hAnsi="Times New Roman" w:cs="Times New Roman"/>
                <w:sz w:val="22"/>
                <w:szCs w:val="22"/>
              </w:rPr>
              <w:sym w:font="Wingdings" w:char="F0E0"/>
            </w:r>
            <w:r>
              <w:rPr>
                <w:rFonts w:ascii="Times New Roman" w:hAnsi="Times New Roman" w:cs="Times New Roman" w:hint="eastAsia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simulation</w:t>
            </w:r>
            <w:r>
              <w:rPr>
                <w:rFonts w:ascii="Times New Roman" w:hAnsi="Times New Roman" w:cs="Times New Roman" w:hint="eastAsia"/>
                <w:sz w:val="22"/>
                <w:szCs w:val="22"/>
              </w:rPr>
              <w:t xml:space="preserve"> beh</w:t>
            </w:r>
            <w:r w:rsidR="00604B15">
              <w:rPr>
                <w:rFonts w:ascii="Times New Roman" w:hAnsi="Times New Roman" w:cs="Times New Roman" w:hint="eastAsia"/>
                <w:sz w:val="22"/>
                <w:szCs w:val="22"/>
              </w:rPr>
              <w:t xml:space="preserve">aves as expected for NPT. </w:t>
            </w:r>
          </w:p>
          <w:p w14:paraId="51A1B6B0" w14:textId="77777777" w:rsidR="005E42D1" w:rsidRDefault="005E42D1" w:rsidP="0023077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FE2E2B8" w14:textId="77777777" w:rsidR="005E42D1" w:rsidRDefault="005E42D1" w:rsidP="0023077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BB4549C" w14:textId="77777777" w:rsidR="005E42D1" w:rsidRDefault="005E42D1" w:rsidP="0023077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271C7F3" w14:textId="77777777" w:rsidR="005E42D1" w:rsidRDefault="005E42D1" w:rsidP="0023077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1875D17" w14:textId="03FFE090" w:rsidR="005E42D1" w:rsidRPr="0023077A" w:rsidRDefault="005E42D1" w:rsidP="000C4F4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45AA4" w:rsidRPr="004C0EFD" w14:paraId="7481A3B9" w14:textId="77777777" w:rsidTr="00FA7C20">
        <w:trPr>
          <w:trHeight w:val="12465"/>
        </w:trPr>
        <w:tc>
          <w:tcPr>
            <w:tcW w:w="6127" w:type="dxa"/>
          </w:tcPr>
          <w:p w14:paraId="242EADD1" w14:textId="77777777" w:rsidR="00F45AA4" w:rsidRPr="004C0EFD" w:rsidRDefault="00F45AA4" w:rsidP="00F45AA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64" w:type="dxa"/>
          </w:tcPr>
          <w:p w14:paraId="2DCEE05A" w14:textId="77777777" w:rsidR="00F45AA4" w:rsidRPr="004C0EFD" w:rsidRDefault="00F45AA4"/>
        </w:tc>
      </w:tr>
    </w:tbl>
    <w:p w14:paraId="29B4C08A" w14:textId="77777777" w:rsidR="00C45B41" w:rsidRPr="004C0EFD" w:rsidRDefault="00C45B41"/>
    <w:sectPr w:rsidR="00C45B41" w:rsidRPr="004C0EF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04AAC"/>
    <w:multiLevelType w:val="hybridMultilevel"/>
    <w:tmpl w:val="7B76CA08"/>
    <w:lvl w:ilvl="0" w:tplc="86666AA4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E559E"/>
    <w:multiLevelType w:val="multilevel"/>
    <w:tmpl w:val="AAFAE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401F26"/>
    <w:multiLevelType w:val="hybridMultilevel"/>
    <w:tmpl w:val="91A27BCA"/>
    <w:lvl w:ilvl="0" w:tplc="89286E30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88162D"/>
    <w:multiLevelType w:val="multilevel"/>
    <w:tmpl w:val="C402F38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393B4D77"/>
    <w:multiLevelType w:val="multilevel"/>
    <w:tmpl w:val="6A6884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1607156734">
    <w:abstractNumId w:val="4"/>
  </w:num>
  <w:num w:numId="2" w16cid:durableId="718627811">
    <w:abstractNumId w:val="2"/>
  </w:num>
  <w:num w:numId="3" w16cid:durableId="169100310">
    <w:abstractNumId w:val="0"/>
  </w:num>
  <w:num w:numId="4" w16cid:durableId="1171526236">
    <w:abstractNumId w:val="3"/>
  </w:num>
  <w:num w:numId="5" w16cid:durableId="10982574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C20"/>
    <w:rsid w:val="00017E84"/>
    <w:rsid w:val="00026D45"/>
    <w:rsid w:val="0005582E"/>
    <w:rsid w:val="00062339"/>
    <w:rsid w:val="00091C04"/>
    <w:rsid w:val="000C4F48"/>
    <w:rsid w:val="00116953"/>
    <w:rsid w:val="001A7176"/>
    <w:rsid w:val="001F507C"/>
    <w:rsid w:val="0023077A"/>
    <w:rsid w:val="00236C0A"/>
    <w:rsid w:val="002722B1"/>
    <w:rsid w:val="002B109C"/>
    <w:rsid w:val="002B252A"/>
    <w:rsid w:val="002C114D"/>
    <w:rsid w:val="002C392A"/>
    <w:rsid w:val="002D55DC"/>
    <w:rsid w:val="002E52A4"/>
    <w:rsid w:val="003054A1"/>
    <w:rsid w:val="00352380"/>
    <w:rsid w:val="003857C8"/>
    <w:rsid w:val="003F2543"/>
    <w:rsid w:val="0041360A"/>
    <w:rsid w:val="00423308"/>
    <w:rsid w:val="004959F2"/>
    <w:rsid w:val="004B6A5F"/>
    <w:rsid w:val="004C0EFD"/>
    <w:rsid w:val="004F2D5B"/>
    <w:rsid w:val="00514927"/>
    <w:rsid w:val="005E42D1"/>
    <w:rsid w:val="005F6541"/>
    <w:rsid w:val="0060255F"/>
    <w:rsid w:val="00604B15"/>
    <w:rsid w:val="006855FA"/>
    <w:rsid w:val="006E0D36"/>
    <w:rsid w:val="006F46D9"/>
    <w:rsid w:val="00721449"/>
    <w:rsid w:val="00743963"/>
    <w:rsid w:val="00744E01"/>
    <w:rsid w:val="007B1036"/>
    <w:rsid w:val="007B79B7"/>
    <w:rsid w:val="007D08AB"/>
    <w:rsid w:val="007D640B"/>
    <w:rsid w:val="00817282"/>
    <w:rsid w:val="008364BA"/>
    <w:rsid w:val="00870C49"/>
    <w:rsid w:val="00880720"/>
    <w:rsid w:val="008A54C7"/>
    <w:rsid w:val="00982DAB"/>
    <w:rsid w:val="00A03901"/>
    <w:rsid w:val="00A76E28"/>
    <w:rsid w:val="00B12874"/>
    <w:rsid w:val="00B22323"/>
    <w:rsid w:val="00B31A5B"/>
    <w:rsid w:val="00B4570C"/>
    <w:rsid w:val="00B5367F"/>
    <w:rsid w:val="00B82BAC"/>
    <w:rsid w:val="00C034EE"/>
    <w:rsid w:val="00C03E98"/>
    <w:rsid w:val="00C16A63"/>
    <w:rsid w:val="00C419B1"/>
    <w:rsid w:val="00C45B41"/>
    <w:rsid w:val="00C60837"/>
    <w:rsid w:val="00CB3E2E"/>
    <w:rsid w:val="00CF465B"/>
    <w:rsid w:val="00D47790"/>
    <w:rsid w:val="00D86BCD"/>
    <w:rsid w:val="00D907AE"/>
    <w:rsid w:val="00D97D96"/>
    <w:rsid w:val="00DA450A"/>
    <w:rsid w:val="00DC13B1"/>
    <w:rsid w:val="00DF2F5A"/>
    <w:rsid w:val="00E14B70"/>
    <w:rsid w:val="00E5245E"/>
    <w:rsid w:val="00E76C0E"/>
    <w:rsid w:val="00EF4CA3"/>
    <w:rsid w:val="00F31D21"/>
    <w:rsid w:val="00F42F2A"/>
    <w:rsid w:val="00F45AA4"/>
    <w:rsid w:val="00F46466"/>
    <w:rsid w:val="00F46A09"/>
    <w:rsid w:val="00F80C9A"/>
    <w:rsid w:val="00FA0994"/>
    <w:rsid w:val="00FA7C20"/>
    <w:rsid w:val="00FB0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8C07A"/>
  <w15:chartTrackingRefBased/>
  <w15:docId w15:val="{ECFD794E-B785-4644-A6A6-A6581C6CD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7C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7C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7C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7C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7C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7C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7C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7C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7C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7C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7C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7C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7C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7C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7C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7C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7C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7C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7C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7C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7C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7C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7C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7C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7C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7C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7C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7C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7C2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A7C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3054A1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2C392A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7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32D6A9-3375-4A27-8E28-F99A75EEB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3</Pages>
  <Words>759</Words>
  <Characters>4558</Characters>
  <Application>Microsoft Office Word</Application>
  <DocSecurity>0</DocSecurity>
  <Lines>129</Lines>
  <Paragraphs>54</Paragraphs>
  <ScaleCrop>false</ScaleCrop>
  <Company/>
  <LinksUpToDate>false</LinksUpToDate>
  <CharactersWithSpaces>5339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Haneul Joung</dc:creator>
  <cp:keywords/>
  <dc:description/>
  <cp:lastModifiedBy>Haneul Joung</cp:lastModifiedBy>
  <cp:revision>77</cp:revision>
  <dcterms:created xsi:type="dcterms:W3CDTF">2025-09-11T12:02:00Z</dcterms:created>
  <dcterms:modified xsi:type="dcterms:W3CDTF">2025-10-27T14:42:00Z</dcterms:modified>
</cp:coreProperties>
</file>